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B5" w:rsidRDefault="005D52B5" w:rsidP="005D52B5">
      <w:pPr>
        <w:jc w:val="center"/>
      </w:pPr>
      <w:bookmarkStart w:id="0" w:name="_GoBack"/>
      <w:bookmarkEnd w:id="0"/>
      <w:r>
        <w:rPr>
          <w:noProof/>
          <w:color w:val="1F497D"/>
          <w:lang w:eastAsia="fr-FR"/>
        </w:rPr>
        <w:drawing>
          <wp:inline distT="0" distB="0" distL="0" distR="0">
            <wp:extent cx="1905000" cy="1143000"/>
            <wp:effectExtent l="0" t="0" r="0" b="0"/>
            <wp:docPr id="1" name="Image 1" descr="logo_tribunal_de_nan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ibunal_de_nanter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0E" w:rsidRDefault="00BA0B0E" w:rsidP="005D52B5">
      <w:pPr>
        <w:jc w:val="center"/>
      </w:pPr>
    </w:p>
    <w:p w:rsidR="00BA0B0E" w:rsidRDefault="00BA0B0E" w:rsidP="00BA0B0E">
      <w:pPr>
        <w:rPr>
          <w:rFonts w:ascii="Marianne" w:hAnsi="Marianne" w:cs="Arial"/>
          <w:b/>
          <w:bCs/>
          <w:color w:val="2B4894"/>
        </w:rPr>
      </w:pPr>
      <w:r>
        <w:rPr>
          <w:rFonts w:ascii="Marianne" w:hAnsi="Marianne"/>
          <w:lang w:val="en-CA"/>
        </w:rPr>
        <w:fldChar w:fldCharType="begin"/>
      </w:r>
      <w:r>
        <w:rPr>
          <w:rFonts w:ascii="Marianne" w:hAnsi="Marianne"/>
        </w:rPr>
        <w:instrText xml:space="preserve"> SEQ CHAPTER \h \r 1</w:instrText>
      </w:r>
      <w:r>
        <w:rPr>
          <w:rFonts w:ascii="Marianne" w:hAnsi="Marianne"/>
          <w:lang w:val="en-CA"/>
        </w:rPr>
        <w:fldChar w:fldCharType="end"/>
      </w:r>
      <w:r>
        <w:rPr>
          <w:rFonts w:ascii="Marianne" w:hAnsi="Marianne" w:cs="Arial"/>
          <w:b/>
          <w:bCs/>
          <w:color w:val="2B4894"/>
        </w:rPr>
        <w:t>COUR D’APPEL DE VERSAILLES</w:t>
      </w:r>
    </w:p>
    <w:p w:rsidR="00BA0B0E" w:rsidRDefault="00BA0B0E" w:rsidP="00BA0B0E">
      <w:pPr>
        <w:rPr>
          <w:rFonts w:ascii="Marianne" w:hAnsi="Marianne" w:cs="Arial"/>
          <w:b/>
          <w:bCs/>
          <w:color w:val="2B4894"/>
        </w:rPr>
      </w:pPr>
      <w:r>
        <w:rPr>
          <w:rFonts w:ascii="Marianne" w:hAnsi="Marianne" w:cs="Arial"/>
          <w:b/>
          <w:bCs/>
          <w:color w:val="2B4894"/>
        </w:rPr>
        <w:t>Tribunal judiciaire de Nanterre</w:t>
      </w:r>
      <w:r>
        <w:rPr>
          <w:rFonts w:ascii="Marianne" w:hAnsi="Marianne"/>
          <w:lang w:val="en-CA"/>
        </w:rPr>
        <w:fldChar w:fldCharType="begin"/>
      </w:r>
      <w:r>
        <w:rPr>
          <w:rFonts w:ascii="Marianne" w:hAnsi="Marianne"/>
        </w:rPr>
        <w:instrText xml:space="preserve"> SEQ CHAPTER \h \r 1</w:instrText>
      </w:r>
      <w:r>
        <w:rPr>
          <w:rFonts w:ascii="Marianne" w:hAnsi="Marianne"/>
          <w:lang w:val="en-CA"/>
        </w:rPr>
        <w:fldChar w:fldCharType="end"/>
      </w:r>
    </w:p>
    <w:p w:rsidR="005D52B5" w:rsidRDefault="005D52B5"/>
    <w:p w:rsidR="004D1FF2" w:rsidRPr="005D52B5" w:rsidRDefault="00BA0B0E" w:rsidP="005D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COMMUNIQUÉ</w:t>
      </w:r>
      <w:r w:rsidR="005D52B5" w:rsidRPr="005D52B5">
        <w:rPr>
          <w:b/>
          <w:sz w:val="28"/>
          <w:szCs w:val="28"/>
        </w:rPr>
        <w:t xml:space="preserve"> DE PRESSE</w:t>
      </w:r>
    </w:p>
    <w:p w:rsidR="00BA0B0E" w:rsidRPr="00BA0B0E" w:rsidRDefault="00BA0B0E" w:rsidP="00BA0B0E">
      <w:pPr>
        <w:jc w:val="right"/>
        <w:rPr>
          <w:rFonts w:ascii="Marianne" w:hAnsi="Marianne"/>
          <w:sz w:val="20"/>
        </w:rPr>
      </w:pPr>
      <w:r w:rsidRPr="00BA0B0E">
        <w:rPr>
          <w:rFonts w:ascii="Marianne" w:hAnsi="Marianne"/>
          <w:sz w:val="20"/>
        </w:rPr>
        <w:t>Nanterre, le 16 juin 2022</w:t>
      </w:r>
    </w:p>
    <w:p w:rsidR="00BA0B0E" w:rsidRDefault="00BA0B0E" w:rsidP="00BA0B0E">
      <w:pPr>
        <w:jc w:val="center"/>
        <w:rPr>
          <w:sz w:val="28"/>
          <w:szCs w:val="28"/>
        </w:rPr>
      </w:pPr>
    </w:p>
    <w:p w:rsidR="00BA0B0E" w:rsidRPr="00BA0B0E" w:rsidRDefault="00F21B53" w:rsidP="00BA0B0E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Affaire ORPE</w:t>
      </w:r>
      <w:r w:rsidR="00BA0B0E" w:rsidRPr="00BA0B0E">
        <w:rPr>
          <w:rFonts w:ascii="Marianne" w:hAnsi="Marianne"/>
          <w:b/>
          <w:sz w:val="28"/>
          <w:szCs w:val="28"/>
        </w:rPr>
        <w:t>A</w:t>
      </w:r>
      <w:r w:rsidR="00BA0B0E">
        <w:rPr>
          <w:rFonts w:ascii="Calibri" w:hAnsi="Calibri" w:cs="Calibri"/>
          <w:b/>
          <w:sz w:val="28"/>
          <w:szCs w:val="28"/>
        </w:rPr>
        <w:t> </w:t>
      </w:r>
      <w:r w:rsidR="00BA0B0E">
        <w:rPr>
          <w:rFonts w:ascii="Marianne" w:hAnsi="Marianne"/>
          <w:b/>
          <w:sz w:val="28"/>
          <w:szCs w:val="28"/>
        </w:rPr>
        <w:t xml:space="preserve">: condamnation de la société anonyme ORPEA par le tribunal </w:t>
      </w:r>
      <w:proofErr w:type="gramStart"/>
      <w:r w:rsidR="00BA0B0E">
        <w:rPr>
          <w:rFonts w:ascii="Marianne" w:hAnsi="Marianne"/>
          <w:b/>
          <w:sz w:val="28"/>
          <w:szCs w:val="28"/>
        </w:rPr>
        <w:t>judiciaire</w:t>
      </w:r>
      <w:proofErr w:type="gramEnd"/>
      <w:r w:rsidR="00BA0B0E">
        <w:rPr>
          <w:rFonts w:ascii="Marianne" w:hAnsi="Marianne"/>
          <w:b/>
          <w:sz w:val="28"/>
          <w:szCs w:val="28"/>
        </w:rPr>
        <w:t xml:space="preserve"> de Nanterre</w:t>
      </w:r>
    </w:p>
    <w:p w:rsidR="00BA0B0E" w:rsidRDefault="00BA0B0E" w:rsidP="00BA0B0E">
      <w:pPr>
        <w:jc w:val="center"/>
        <w:rPr>
          <w:sz w:val="28"/>
          <w:szCs w:val="28"/>
        </w:rPr>
      </w:pPr>
    </w:p>
    <w:p w:rsidR="005D52B5" w:rsidRPr="00BA0B0E" w:rsidRDefault="005D52B5" w:rsidP="005D52B5">
      <w:pPr>
        <w:jc w:val="both"/>
        <w:rPr>
          <w:rFonts w:ascii="Marianne" w:hAnsi="Marianne"/>
          <w:sz w:val="24"/>
          <w:szCs w:val="28"/>
        </w:rPr>
      </w:pPr>
      <w:r w:rsidRPr="00BA0B0E">
        <w:rPr>
          <w:rFonts w:ascii="Marianne" w:hAnsi="Marianne"/>
          <w:sz w:val="24"/>
          <w:szCs w:val="28"/>
        </w:rPr>
        <w:t>Par jugement du 16 juin 2022, le tribunal judiciaire de Nanterre condamne la société anonyme ORPEA en sa qualité d’exploitante d’une maison de retraite située à Bagneux (Hauts-de-Seine) à verser 65.510,79 euros de dommages et intérêts au fils d’une personne âgée invalide, décédée après avoir été hospitalisée pour une double fracture inexpliquée des fémurs.</w:t>
      </w:r>
    </w:p>
    <w:p w:rsidR="005D52B5" w:rsidRDefault="005D52B5" w:rsidP="005D52B5">
      <w:pPr>
        <w:jc w:val="both"/>
        <w:rPr>
          <w:sz w:val="28"/>
          <w:szCs w:val="28"/>
        </w:rPr>
      </w:pPr>
      <w:r w:rsidRPr="00BA0B0E">
        <w:rPr>
          <w:rFonts w:ascii="Marianne" w:hAnsi="Marianne"/>
          <w:sz w:val="24"/>
          <w:szCs w:val="28"/>
        </w:rPr>
        <w:t>Le tribunal rappelle l’obligation légale des EHPAD d’assurer la dignité, l’intégrité et la sécurité des personnes titulaires de contrats de séjour et le principe de leur responsabilité en cas de manquement à ces obligations</w:t>
      </w:r>
      <w:r w:rsidRPr="005D52B5">
        <w:rPr>
          <w:sz w:val="28"/>
          <w:szCs w:val="28"/>
        </w:rPr>
        <w:t>.</w:t>
      </w:r>
    </w:p>
    <w:p w:rsidR="00BA0B0E" w:rsidRDefault="00BA0B0E" w:rsidP="005D52B5">
      <w:pPr>
        <w:jc w:val="both"/>
        <w:rPr>
          <w:sz w:val="28"/>
          <w:szCs w:val="28"/>
        </w:rPr>
      </w:pPr>
    </w:p>
    <w:p w:rsidR="00BA0B0E" w:rsidRDefault="00BA0B0E" w:rsidP="005D52B5">
      <w:pPr>
        <w:jc w:val="both"/>
        <w:rPr>
          <w:sz w:val="28"/>
          <w:szCs w:val="28"/>
        </w:rPr>
      </w:pPr>
    </w:p>
    <w:p w:rsidR="00BA0B0E" w:rsidRDefault="00BA0B0E" w:rsidP="005D52B5">
      <w:pPr>
        <w:jc w:val="both"/>
        <w:rPr>
          <w:sz w:val="28"/>
          <w:szCs w:val="28"/>
        </w:rPr>
      </w:pPr>
    </w:p>
    <w:p w:rsidR="00BA0B0E" w:rsidRDefault="00BA0B0E" w:rsidP="005D52B5">
      <w:pPr>
        <w:jc w:val="both"/>
        <w:rPr>
          <w:sz w:val="28"/>
          <w:szCs w:val="28"/>
        </w:rPr>
      </w:pPr>
    </w:p>
    <w:p w:rsidR="00BA0B0E" w:rsidRDefault="00BA0B0E" w:rsidP="005D52B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153035</wp:posOffset>
                </wp:positionV>
                <wp:extent cx="1820333" cy="8467"/>
                <wp:effectExtent l="0" t="0" r="27940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03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C4F94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14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BA0B0E" w:rsidRPr="00BA0B0E" w:rsidRDefault="00BA0B0E" w:rsidP="005D52B5">
      <w:pPr>
        <w:jc w:val="both"/>
        <w:rPr>
          <w:rFonts w:ascii="Marianne" w:hAnsi="Marianne"/>
          <w:sz w:val="20"/>
          <w:szCs w:val="28"/>
        </w:rPr>
      </w:pPr>
      <w:r w:rsidRPr="00BA0B0E">
        <w:rPr>
          <w:rFonts w:ascii="Marianne" w:hAnsi="Marianne"/>
          <w:sz w:val="20"/>
          <w:szCs w:val="28"/>
        </w:rPr>
        <w:t>Tribunal judiciaire de Nanterre</w:t>
      </w:r>
    </w:p>
    <w:p w:rsidR="00BA0B0E" w:rsidRDefault="00BA0B0E" w:rsidP="005D52B5">
      <w:pPr>
        <w:jc w:val="both"/>
        <w:rPr>
          <w:rFonts w:ascii="Marianne" w:hAnsi="Marianne"/>
          <w:sz w:val="20"/>
          <w:szCs w:val="28"/>
        </w:rPr>
      </w:pPr>
      <w:r>
        <w:rPr>
          <w:rFonts w:ascii="Marianne" w:hAnsi="Marianne"/>
          <w:noProof/>
          <w:sz w:val="20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220134</wp:posOffset>
            </wp:positionV>
            <wp:extent cx="219710" cy="227330"/>
            <wp:effectExtent l="0" t="0" r="889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-In-Bug[1]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8" t="21888" r="23227" b="21372"/>
                    <a:stretch/>
                  </pic:blipFill>
                  <pic:spPr bwMode="auto">
                    <a:xfrm>
                      <a:off x="0" y="0"/>
                      <a:ext cx="219710" cy="22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B0E">
        <w:rPr>
          <w:rFonts w:ascii="Marianne" w:hAnsi="Marianne"/>
          <w:sz w:val="20"/>
          <w:szCs w:val="28"/>
        </w:rPr>
        <w:t>179 – 191 avenue Joliot-Curie, 92000 Nanterre</w:t>
      </w:r>
    </w:p>
    <w:p w:rsidR="00BA0B0E" w:rsidRPr="00BA0B0E" w:rsidRDefault="00BA0B0E" w:rsidP="005D52B5">
      <w:pPr>
        <w:jc w:val="both"/>
        <w:rPr>
          <w:rFonts w:ascii="Marianne" w:hAnsi="Marianne"/>
          <w:sz w:val="20"/>
          <w:szCs w:val="28"/>
        </w:rPr>
      </w:pPr>
      <w:r>
        <w:rPr>
          <w:rFonts w:ascii="Marianne" w:hAnsi="Marianne"/>
          <w:sz w:val="20"/>
          <w:szCs w:val="28"/>
        </w:rPr>
        <w:t xml:space="preserve">       Tribunal judiciaire de Nanterre</w:t>
      </w:r>
    </w:p>
    <w:p w:rsidR="005D52B5" w:rsidRDefault="005D52B5"/>
    <w:sectPr w:rsidR="005D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B5"/>
    <w:rsid w:val="004D1FF2"/>
    <w:rsid w:val="005D52B5"/>
    <w:rsid w:val="00B5573B"/>
    <w:rsid w:val="00BA0B0E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1295-5024-48DB-B2E5-13130ABA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88166.6105B1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DE-LA-HARPE Amandine</dc:creator>
  <cp:keywords/>
  <dc:description/>
  <cp:lastModifiedBy>Catherine tellier</cp:lastModifiedBy>
  <cp:revision>2</cp:revision>
  <dcterms:created xsi:type="dcterms:W3CDTF">2022-06-16T13:58:00Z</dcterms:created>
  <dcterms:modified xsi:type="dcterms:W3CDTF">2022-06-16T13:58:00Z</dcterms:modified>
</cp:coreProperties>
</file>